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0B42" w14:textId="77777777" w:rsidR="00FA37ED" w:rsidRPr="00C360FA" w:rsidRDefault="00FA37ED" w:rsidP="00FA37ED">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34DDA3F1" w14:textId="77777777" w:rsidR="00FA37ED" w:rsidRPr="00C360FA" w:rsidRDefault="00FA37ED" w:rsidP="00FA37ED">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35E71A89" w14:textId="77777777" w:rsidR="00FA37ED" w:rsidRPr="002907B1" w:rsidRDefault="00FA37ED" w:rsidP="00FA37ED">
      <w:pPr>
        <w:pStyle w:val="ListParagraph"/>
        <w:rPr>
          <w:bCs/>
          <w:sz w:val="24"/>
          <w:szCs w:val="24"/>
        </w:rPr>
      </w:pPr>
    </w:p>
    <w:p w14:paraId="7DF1C645" w14:textId="77777777" w:rsidR="00FA37ED" w:rsidRPr="002907B1" w:rsidRDefault="00FA37ED" w:rsidP="00FA37ED">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3F50305D" w14:textId="77777777" w:rsidR="00FA37ED" w:rsidRPr="002907B1" w:rsidRDefault="00FA37ED" w:rsidP="00FA37ED">
      <w:pPr>
        <w:ind w:left="813" w:right="832"/>
        <w:rPr>
          <w:rFonts w:ascii="Times New Roman" w:hAnsi="Times New Roman" w:cs="Times New Roman"/>
          <w:bCs/>
          <w:sz w:val="24"/>
          <w:szCs w:val="24"/>
        </w:rPr>
      </w:pPr>
    </w:p>
    <w:p w14:paraId="025C3DD3" w14:textId="77777777" w:rsidR="00FA37ED" w:rsidRPr="002907B1" w:rsidRDefault="00FA37ED" w:rsidP="00FA37ED">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27BC798E" w14:textId="77777777" w:rsidR="00FA37ED" w:rsidRPr="002907B1" w:rsidRDefault="00FA37ED" w:rsidP="00FA37ED">
      <w:pPr>
        <w:pStyle w:val="ListParagraph"/>
        <w:ind w:left="1173" w:right="832"/>
        <w:rPr>
          <w:bCs/>
          <w:sz w:val="24"/>
          <w:szCs w:val="24"/>
        </w:rPr>
      </w:pPr>
    </w:p>
    <w:p w14:paraId="04901562" w14:textId="77777777" w:rsidR="00FA37ED" w:rsidRPr="002907B1" w:rsidRDefault="00FA37ED" w:rsidP="00FA37ED">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2690FE16" w14:textId="77777777" w:rsidR="00FA37ED" w:rsidRPr="002907B1" w:rsidRDefault="00FA37ED" w:rsidP="00FA37ED">
      <w:pPr>
        <w:pStyle w:val="ListParagraph"/>
        <w:rPr>
          <w:bCs/>
          <w:sz w:val="24"/>
          <w:szCs w:val="24"/>
        </w:rPr>
      </w:pPr>
    </w:p>
    <w:p w14:paraId="23704F49" w14:textId="77777777" w:rsidR="00FA37ED" w:rsidRPr="002907B1" w:rsidRDefault="00FA37ED" w:rsidP="00FA37ED">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269E6D53" w14:textId="77777777" w:rsidR="00FA37ED" w:rsidRPr="002907B1" w:rsidRDefault="00FA37ED" w:rsidP="00FA37ED">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26D4DFC5" w14:textId="77777777" w:rsidR="00FA37ED" w:rsidRPr="002907B1" w:rsidRDefault="00FA37ED" w:rsidP="00FA37ED">
      <w:pPr>
        <w:pStyle w:val="ListParagraph"/>
        <w:rPr>
          <w:bCs/>
          <w:sz w:val="24"/>
          <w:szCs w:val="24"/>
        </w:rPr>
      </w:pPr>
    </w:p>
    <w:p w14:paraId="4F996181" w14:textId="77777777" w:rsidR="00FA37ED" w:rsidRPr="002907B1" w:rsidRDefault="00FA37ED" w:rsidP="00FA37ED">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4A3E8301" w14:textId="77777777" w:rsidR="00FA37ED" w:rsidRPr="002907B1" w:rsidRDefault="00FA37ED" w:rsidP="00FA37ED">
      <w:pPr>
        <w:pStyle w:val="ListParagraph"/>
        <w:rPr>
          <w:bCs/>
          <w:sz w:val="24"/>
          <w:szCs w:val="24"/>
        </w:rPr>
      </w:pPr>
    </w:p>
    <w:p w14:paraId="5B34A1D7" w14:textId="77777777" w:rsidR="00FA37ED" w:rsidRPr="002907B1" w:rsidRDefault="00FA37ED" w:rsidP="00FA37ED">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0D31A534" w14:textId="77777777" w:rsidR="00FA37ED" w:rsidRPr="002907B1" w:rsidRDefault="00FA37ED" w:rsidP="00FA37ED">
      <w:pPr>
        <w:ind w:left="813" w:right="832"/>
        <w:rPr>
          <w:rFonts w:ascii="Times New Roman" w:hAnsi="Times New Roman" w:cs="Times New Roman"/>
          <w:bCs/>
          <w:sz w:val="24"/>
          <w:szCs w:val="24"/>
        </w:rPr>
      </w:pPr>
    </w:p>
    <w:p w14:paraId="449B652D" w14:textId="77777777" w:rsidR="00FA37ED" w:rsidRPr="002907B1" w:rsidRDefault="00FA37ED" w:rsidP="00FA37ED">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18854C69" w14:textId="77777777" w:rsidR="00FA37ED" w:rsidRPr="002907B1" w:rsidRDefault="00FA37ED" w:rsidP="00FA3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4CD1228C" w14:textId="77777777" w:rsidR="00FA37ED" w:rsidRPr="002907B1" w:rsidRDefault="00FA37ED" w:rsidP="00FA3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0E273CDD" w14:textId="77777777" w:rsidR="00FA37ED" w:rsidRDefault="00FA37ED" w:rsidP="00FA37ED">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1256A242" w14:textId="4D9280FB" w:rsidR="00FA37ED" w:rsidRPr="001511C4" w:rsidRDefault="00FA37ED" w:rsidP="00FA3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Pr>
          <w:rFonts w:asciiTheme="majorHAnsi" w:hAnsiTheme="majorHAnsi" w:cstheme="majorHAnsi"/>
          <w:b/>
          <w:bCs/>
          <w:sz w:val="28"/>
          <w:szCs w:val="28"/>
          <w:lang w:eastAsia="x-none"/>
        </w:rPr>
        <w:t>Facelift/</w:t>
      </w:r>
      <w:proofErr w:type="spellStart"/>
      <w:r>
        <w:rPr>
          <w:rFonts w:asciiTheme="majorHAnsi" w:hAnsiTheme="majorHAnsi" w:cstheme="majorHAnsi"/>
          <w:b/>
          <w:bCs/>
          <w:sz w:val="28"/>
          <w:szCs w:val="28"/>
          <w:lang w:eastAsia="x-none"/>
        </w:rPr>
        <w:t>Necklift</w:t>
      </w:r>
      <w:proofErr w:type="spellEnd"/>
      <w:r>
        <w:rPr>
          <w:rFonts w:asciiTheme="majorHAnsi" w:hAnsiTheme="majorHAnsi" w:cstheme="majorHAnsi"/>
          <w:b/>
          <w:bCs/>
          <w:sz w:val="28"/>
          <w:szCs w:val="28"/>
          <w:lang w:eastAsia="x-none"/>
        </w:rPr>
        <w:t xml:space="preserve"> Postoperative Instructions</w:t>
      </w:r>
    </w:p>
    <w:p w14:paraId="209B8BC1" w14:textId="77777777" w:rsidR="00FA37ED" w:rsidRPr="000C22A2" w:rsidRDefault="00FA37ED" w:rsidP="00FA37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lang w:val="x-none" w:eastAsia="x-none"/>
        </w:rPr>
      </w:pPr>
    </w:p>
    <w:p w14:paraId="13E57B4F"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b/>
          <w:bCs/>
          <w:color w:val="000000"/>
          <w:sz w:val="24"/>
          <w:szCs w:val="24"/>
          <w:lang w:val="x-none" w:eastAsia="x-none"/>
        </w:rPr>
        <w:t xml:space="preserve">Wound/Incision Care: </w:t>
      </w:r>
    </w:p>
    <w:p w14:paraId="65B838A6"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You will have a head wrap in place after surgery. Please do not remove this wrap before your first appointment as it will be removed in the office. You may also have a drain in place. The drain is usually removed 24 hours after surgery. Please call the office to schedule this appointment. You should sleep with your head elevated to reduce swelling. You may shower once your bandages have been removed. Once the bandages have been removed you should apply Bacitracin to the incisions twice daily. Sutures will be removed in approximately 7 days. </w:t>
      </w:r>
    </w:p>
    <w:p w14:paraId="676225EC"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u w:val="single"/>
          <w:lang w:val="x-none" w:eastAsia="x-none"/>
        </w:rPr>
        <w:t>Day 1-7</w:t>
      </w:r>
      <w:r w:rsidRPr="00FA37ED">
        <w:rPr>
          <w:rFonts w:ascii="Times New Roman" w:hAnsi="Times New Roman" w:cs="Times New Roman"/>
          <w:color w:val="000000"/>
          <w:sz w:val="24"/>
          <w:szCs w:val="24"/>
          <w:lang w:val="x-none" w:eastAsia="x-none"/>
        </w:rPr>
        <w:t xml:space="preserve">: You will notice bruising and swelling that is normal. The skin of the face may feel numb and tight. The discomfort is well controlled with pain medication. </w:t>
      </w:r>
    </w:p>
    <w:p w14:paraId="3B55C4F9"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u w:val="single"/>
          <w:lang w:val="x-none" w:eastAsia="x-none"/>
        </w:rPr>
        <w:t>Day 8-14</w:t>
      </w:r>
      <w:r w:rsidRPr="00FA37ED">
        <w:rPr>
          <w:rFonts w:ascii="Times New Roman" w:hAnsi="Times New Roman" w:cs="Times New Roman"/>
          <w:color w:val="000000"/>
          <w:sz w:val="24"/>
          <w:szCs w:val="24"/>
          <w:lang w:val="x-none" w:eastAsia="x-none"/>
        </w:rPr>
        <w:t xml:space="preserve">: The bruising is resolving but the incisions will be red with some mild crusting. The crusting may be cleaned by dipping a Q Tip in hydrogen peroxide and gently dabbing the incisions. The scabs will fizzle as the peroxide dissolves the scabs. Topical antibiotic ointment can then be applied to keep the incision moist. DO NOT use topical antibiotic ointment for more than 14 days unless directed by Dr. Baker or his PA to do so. </w:t>
      </w:r>
    </w:p>
    <w:p w14:paraId="6472500F"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u w:val="single"/>
          <w:lang w:val="x-none" w:eastAsia="x-none"/>
        </w:rPr>
        <w:t>Day 15-21</w:t>
      </w:r>
      <w:r w:rsidRPr="00FA37ED">
        <w:rPr>
          <w:rFonts w:ascii="Times New Roman" w:hAnsi="Times New Roman" w:cs="Times New Roman"/>
          <w:color w:val="000000"/>
          <w:sz w:val="24"/>
          <w:szCs w:val="24"/>
          <w:lang w:val="x-none" w:eastAsia="x-none"/>
        </w:rPr>
        <w:t xml:space="preserve">: The bruising should be fading and the incisions should be looking better. Makeup can now be applied to conceal and redness of the incisions. You will notice swelling but if you go out, others should not notice abnormal facial swelling. The swelling may be better on some days than others and may be more prominent on one side of the face than the other. This is a normal process of healing. </w:t>
      </w:r>
    </w:p>
    <w:p w14:paraId="107633DB"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FA37ED">
        <w:rPr>
          <w:rFonts w:ascii="Times New Roman" w:hAnsi="Times New Roman" w:cs="Times New Roman"/>
          <w:sz w:val="24"/>
          <w:szCs w:val="24"/>
          <w:u w:val="single"/>
          <w:lang w:val="x-none" w:eastAsia="x-none"/>
        </w:rPr>
        <w:t>Day 21+</w:t>
      </w:r>
      <w:r w:rsidRPr="00FA37ED">
        <w:rPr>
          <w:rFonts w:ascii="Times New Roman" w:hAnsi="Times New Roman" w:cs="Times New Roman"/>
          <w:sz w:val="24"/>
          <w:szCs w:val="24"/>
          <w:lang w:val="x-none" w:eastAsia="x-none"/>
        </w:rPr>
        <w:t xml:space="preserve">: Sunscreen SPF 30 or higher should be applied to all incisions 20 minutes prior to sun exposure and reapplied every 2 hours. This is critical in the 6 months after a facelift; however, it is a good idea to regularly use sunscreen whenever you are exposed to ultraviolet radiation. </w:t>
      </w:r>
    </w:p>
    <w:p w14:paraId="21B01B52"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p>
    <w:p w14:paraId="7C14EC8E"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b/>
          <w:bCs/>
          <w:color w:val="000000"/>
          <w:sz w:val="24"/>
          <w:szCs w:val="24"/>
          <w:lang w:val="x-none" w:eastAsia="x-none"/>
        </w:rPr>
        <w:t xml:space="preserve">Medications: </w:t>
      </w:r>
    </w:p>
    <w:p w14:paraId="49C406A3"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You have been prescribed a narcotic pain medication. Narcotic pain medications can cause constipation. You may find it helpful to take an over the counter stool softener while you are taking the pain medication. It is not unusual to have nausea after surgery. You have been prescribed Zofran that can be taken for the nausea. You received IV antibiotics during surgery. You may have also been sent home with a prescription for an antibiotic. If you were given an antibiotic prescription, it is important to complete the entire course. You may have also given a medication for swelling called a Medrol dose pack. The directions for this medication are printed directly on the foil pack. Try to avoid nasal sprays such as Afrin r other types of antihistamine nasal sprays. </w:t>
      </w:r>
    </w:p>
    <w:p w14:paraId="003F6938"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1BB44032"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b/>
          <w:bCs/>
          <w:color w:val="000000"/>
          <w:sz w:val="24"/>
          <w:szCs w:val="24"/>
          <w:lang w:val="x-none" w:eastAsia="x-none"/>
        </w:rPr>
        <w:t xml:space="preserve">Diet: </w:t>
      </w:r>
    </w:p>
    <w:p w14:paraId="6D0F7024"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Diet restrictions will be specified prior to leaving the hospital as certain procedures necessitate you maintain a soft or liquid diet for a period of time after surgery. Your throat may be sore following general anesthesia. You may try over the counter throat lozenges. No alcoholic beverages while taking pain medication. We recommend a high fiber diet and lots of liquids while taking pain medication in order to prevent constipation. You may also want to take an over the counter stool softener such as </w:t>
      </w:r>
      <w:proofErr w:type="spellStart"/>
      <w:r w:rsidRPr="00FA37ED">
        <w:rPr>
          <w:rFonts w:ascii="Times New Roman" w:hAnsi="Times New Roman" w:cs="Times New Roman"/>
          <w:color w:val="000000"/>
          <w:sz w:val="24"/>
          <w:szCs w:val="24"/>
          <w:lang w:val="x-none" w:eastAsia="x-none"/>
        </w:rPr>
        <w:t>Pericolace</w:t>
      </w:r>
      <w:proofErr w:type="spellEnd"/>
      <w:r w:rsidRPr="00FA37ED">
        <w:rPr>
          <w:rFonts w:ascii="Times New Roman" w:hAnsi="Times New Roman" w:cs="Times New Roman"/>
          <w:color w:val="000000"/>
          <w:sz w:val="24"/>
          <w:szCs w:val="24"/>
          <w:lang w:val="x-none" w:eastAsia="x-none"/>
        </w:rPr>
        <w:t xml:space="preserve"> while taking pain medication. </w:t>
      </w:r>
    </w:p>
    <w:p w14:paraId="044E033A"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3FDE7BFF"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b/>
          <w:bCs/>
          <w:color w:val="000000"/>
          <w:sz w:val="24"/>
          <w:szCs w:val="24"/>
          <w:lang w:val="x-none" w:eastAsia="x-none"/>
        </w:rPr>
        <w:t xml:space="preserve">Activity: </w:t>
      </w:r>
    </w:p>
    <w:p w14:paraId="5547BAC1"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No heavy lifting (greater than 10 pounds) and no strenuous activity for 2-4 weeks. Facial surgery and fracture patients should avoid contact sports for 6 weeks after surgery. We will </w:t>
      </w:r>
      <w:r w:rsidRPr="00FA37ED">
        <w:rPr>
          <w:rFonts w:ascii="Times New Roman" w:hAnsi="Times New Roman" w:cs="Times New Roman"/>
          <w:color w:val="000000"/>
          <w:sz w:val="24"/>
          <w:szCs w:val="24"/>
          <w:lang w:val="x-none" w:eastAsia="x-none"/>
        </w:rPr>
        <w:lastRenderedPageBreak/>
        <w:t xml:space="preserve">specify permissible activity levels as you proceed through your post-operative course. You should not drive while taking pain medication. </w:t>
      </w:r>
    </w:p>
    <w:p w14:paraId="3BD46524"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5E38E68D"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b/>
          <w:bCs/>
          <w:color w:val="000000"/>
          <w:sz w:val="24"/>
          <w:szCs w:val="24"/>
          <w:lang w:val="x-none" w:eastAsia="x-none"/>
        </w:rPr>
        <w:t xml:space="preserve">Reasons to Call: </w:t>
      </w:r>
    </w:p>
    <w:p w14:paraId="47F18C35"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Temperature of 101.5 or above </w:t>
      </w:r>
    </w:p>
    <w:p w14:paraId="189CB70E"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Excessive drainage and/or bleeding </w:t>
      </w:r>
    </w:p>
    <w:p w14:paraId="4F2759D8"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Increased redness </w:t>
      </w:r>
    </w:p>
    <w:p w14:paraId="33AE916E"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Increased swelling or abnormal swelling of one side compared to the other </w:t>
      </w:r>
    </w:p>
    <w:p w14:paraId="4B0DFA42" w14:textId="77777777" w:rsidR="00FA37ED" w:rsidRPr="00FA37ED"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FA37ED">
        <w:rPr>
          <w:rFonts w:ascii="Times New Roman" w:hAnsi="Times New Roman" w:cs="Times New Roman"/>
          <w:color w:val="000000"/>
          <w:sz w:val="24"/>
          <w:szCs w:val="24"/>
          <w:lang w:val="x-none" w:eastAsia="x-none"/>
        </w:rPr>
        <w:t xml:space="preserve">Pain that is not tolerable after taking pain medication </w:t>
      </w:r>
    </w:p>
    <w:p w14:paraId="09025ADC" w14:textId="1DAFD0BE" w:rsidR="00FA37ED" w:rsidRPr="00FA37ED" w:rsidRDefault="00FA37ED" w:rsidP="00FA37ED"/>
    <w:p w14:paraId="3A646724" w14:textId="77777777" w:rsidR="00FA37ED" w:rsidRDefault="00FA37ED" w:rsidP="00FA37ED"/>
    <w:p w14:paraId="38D592EA" w14:textId="77777777" w:rsidR="00FA37ED" w:rsidRDefault="00FA37ED" w:rsidP="00FA37ED">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7471F5BE" w14:textId="77777777" w:rsidR="00FA37ED" w:rsidRPr="00C360FA" w:rsidRDefault="00FA37ED" w:rsidP="00FA37E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52ED78F3" w14:textId="77777777" w:rsidR="00FA37ED" w:rsidRDefault="00FA37ED" w:rsidP="00FA37E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7B45F6F0" w14:textId="77777777" w:rsidR="00FA37ED" w:rsidRPr="002907B1" w:rsidRDefault="00FA37ED" w:rsidP="00FA37E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461F4E46" w14:textId="77777777" w:rsidR="00FA37ED" w:rsidRPr="002907B1" w:rsidRDefault="00FA37ED" w:rsidP="00FA37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3A0A9B49" w14:textId="77777777" w:rsidR="00FA37ED" w:rsidRPr="002907B1" w:rsidRDefault="00FA37ED" w:rsidP="00FA37ED">
      <w:pPr>
        <w:rPr>
          <w:rFonts w:ascii="Times New Roman" w:hAnsi="Times New Roman" w:cs="Times New Roman"/>
          <w:sz w:val="24"/>
          <w:szCs w:val="24"/>
        </w:rPr>
      </w:pPr>
    </w:p>
    <w:p w14:paraId="61835E07" w14:textId="77777777" w:rsidR="00654F73" w:rsidRDefault="00654F73"/>
    <w:sectPr w:rsidR="00654F73" w:rsidSect="00D145E2">
      <w:headerReference w:type="default" r:id="rId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9E78" w14:textId="77777777" w:rsidR="00000000"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39169186" wp14:editId="31D98557">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5A84505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D"/>
    <w:rsid w:val="00654F73"/>
    <w:rsid w:val="00FA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FE290"/>
  <w15:chartTrackingRefBased/>
  <w15:docId w15:val="{08279C6A-F55C-E449-BCFF-05BA9DB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7E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A37ED"/>
    <w:rPr>
      <w:rFonts w:ascii="Times New Roman" w:eastAsia="Times New Roman" w:hAnsi="Times New Roman" w:cs="Times New Roman"/>
      <w:sz w:val="28"/>
      <w:szCs w:val="28"/>
    </w:rPr>
  </w:style>
  <w:style w:type="paragraph" w:styleId="ListParagraph">
    <w:name w:val="List Paragraph"/>
    <w:basedOn w:val="Normal"/>
    <w:uiPriority w:val="1"/>
    <w:qFormat/>
    <w:rsid w:val="00FA37ED"/>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FA37ED"/>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FA3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7E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1</cp:revision>
  <dcterms:created xsi:type="dcterms:W3CDTF">2023-12-05T00:17:00Z</dcterms:created>
  <dcterms:modified xsi:type="dcterms:W3CDTF">2023-12-05T00:19:00Z</dcterms:modified>
</cp:coreProperties>
</file>